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89" w:rsidRDefault="00275489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hAnsi="Arial" w:cs="Arial"/>
          <w:sz w:val="28"/>
          <w:szCs w:val="28"/>
        </w:rPr>
        <w:t xml:space="preserve">COMUNE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</w:p>
    <w:p w:rsidR="00275489" w:rsidRDefault="00275489">
      <w:pPr>
        <w:spacing w:line="20" w:lineRule="exact"/>
        <w:rPr>
          <w:sz w:val="24"/>
          <w:szCs w:val="24"/>
        </w:rPr>
      </w:pPr>
    </w:p>
    <w:p w:rsidR="00275489" w:rsidRDefault="00275489">
      <w:pPr>
        <w:jc w:val="center"/>
        <w:rPr>
          <w:sz w:val="20"/>
          <w:szCs w:val="20"/>
        </w:rPr>
      </w:pPr>
      <w:r>
        <w:rPr>
          <w:rFonts w:ascii="Arial" w:hAnsi="Arial" w:cs="Arial"/>
          <w:sz w:val="36"/>
          <w:szCs w:val="36"/>
        </w:rPr>
        <w:t>CASCINA</w:t>
      </w:r>
    </w:p>
    <w:p w:rsidR="00275489" w:rsidRDefault="00275489">
      <w:pPr>
        <w:spacing w:line="200" w:lineRule="exact"/>
        <w:rPr>
          <w:sz w:val="24"/>
          <w:szCs w:val="24"/>
        </w:rPr>
      </w:pPr>
    </w:p>
    <w:p w:rsidR="00275489" w:rsidRDefault="00275489">
      <w:pPr>
        <w:spacing w:line="200" w:lineRule="exact"/>
        <w:rPr>
          <w:sz w:val="24"/>
          <w:szCs w:val="24"/>
        </w:rPr>
      </w:pPr>
    </w:p>
    <w:p w:rsidR="00275489" w:rsidRDefault="00275489">
      <w:pPr>
        <w:spacing w:line="328" w:lineRule="exact"/>
        <w:rPr>
          <w:sz w:val="24"/>
          <w:szCs w:val="24"/>
        </w:rPr>
      </w:pPr>
    </w:p>
    <w:p w:rsidR="00275489" w:rsidRDefault="00275489" w:rsidP="00DD2AD1">
      <w:pPr>
        <w:spacing w:line="273" w:lineRule="auto"/>
        <w:rPr>
          <w:sz w:val="20"/>
          <w:szCs w:val="20"/>
        </w:rPr>
      </w:pPr>
      <w:r>
        <w:rPr>
          <w:rFonts w:ascii="Verdana" w:hAnsi="Verdana" w:cs="Verdana"/>
          <w:b/>
          <w:bCs/>
          <w:color w:val="111111"/>
          <w:sz w:val="24"/>
          <w:szCs w:val="24"/>
        </w:rPr>
        <w:t>BANDO EMERGENZA COVID 19 - AIUTI ALLE IMPRESE IN DIFFICOLTA' – CONTRIBUTO ECONOMICO COMMISURATO ALLA TARI 2020 - UTENZE NON DOMESTICHE -</w:t>
      </w:r>
    </w:p>
    <w:p w:rsidR="00275489" w:rsidRDefault="00275489">
      <w:pPr>
        <w:spacing w:line="200" w:lineRule="exact"/>
        <w:rPr>
          <w:sz w:val="24"/>
          <w:szCs w:val="24"/>
        </w:rPr>
      </w:pPr>
    </w:p>
    <w:p w:rsidR="00275489" w:rsidRDefault="00275489">
      <w:pPr>
        <w:spacing w:line="200" w:lineRule="exact"/>
        <w:rPr>
          <w:sz w:val="24"/>
          <w:szCs w:val="24"/>
        </w:rPr>
      </w:pPr>
    </w:p>
    <w:p w:rsidR="00275489" w:rsidRDefault="00275489">
      <w:pPr>
        <w:spacing w:line="341" w:lineRule="exact"/>
        <w:rPr>
          <w:sz w:val="24"/>
          <w:szCs w:val="24"/>
        </w:rPr>
      </w:pPr>
    </w:p>
    <w:p w:rsidR="00275489" w:rsidRDefault="00275489">
      <w:pPr>
        <w:spacing w:line="275" w:lineRule="auto"/>
        <w:ind w:left="260" w:right="260"/>
        <w:jc w:val="both"/>
        <w:rPr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 xml:space="preserve">L’Amministrazione comunale rende noto che, nell’ambito dell’emergenza </w:t>
      </w:r>
      <w:proofErr w:type="spellStart"/>
      <w:r>
        <w:rPr>
          <w:rFonts w:ascii="Verdana" w:hAnsi="Verdana" w:cs="Verdana"/>
          <w:color w:val="111111"/>
          <w:sz w:val="24"/>
          <w:szCs w:val="24"/>
        </w:rPr>
        <w:t>Covid</w:t>
      </w:r>
      <w:proofErr w:type="spellEnd"/>
      <w:r>
        <w:rPr>
          <w:rFonts w:ascii="Verdana" w:hAnsi="Verdana" w:cs="Verdana"/>
          <w:color w:val="111111"/>
          <w:sz w:val="24"/>
          <w:szCs w:val="24"/>
        </w:rPr>
        <w:t xml:space="preserve">, la Giunta comunale nella seduta del 04.12.2020 con delibera n. </w:t>
      </w:r>
      <w:smartTag w:uri="urn:schemas-microsoft-com:office:smarttags" w:element="metricconverter">
        <w:smartTagPr>
          <w:attr w:name="ProductID" w:val="128 ha"/>
        </w:smartTagPr>
        <w:r>
          <w:rPr>
            <w:rFonts w:ascii="Verdana" w:hAnsi="Verdana" w:cs="Verdana"/>
            <w:color w:val="111111"/>
            <w:sz w:val="24"/>
            <w:szCs w:val="24"/>
          </w:rPr>
          <w:t>128 ha</w:t>
        </w:r>
      </w:smartTag>
      <w:r>
        <w:rPr>
          <w:rFonts w:ascii="Verdana" w:hAnsi="Verdana" w:cs="Verdana"/>
          <w:color w:val="111111"/>
          <w:sz w:val="24"/>
          <w:szCs w:val="24"/>
        </w:rPr>
        <w:t xml:space="preserve"> approvato delle </w:t>
      </w:r>
      <w:r>
        <w:rPr>
          <w:rFonts w:ascii="Verdana" w:hAnsi="Verdana" w:cs="Verdana"/>
          <w:b/>
          <w:bCs/>
          <w:color w:val="111111"/>
          <w:sz w:val="24"/>
          <w:szCs w:val="24"/>
        </w:rPr>
        <w:t>agevolazioni inerenti la</w:t>
      </w:r>
      <w:r>
        <w:rPr>
          <w:rFonts w:ascii="Verdana" w:hAnsi="Verdana" w:cs="Verdana"/>
          <w:color w:val="11111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111111"/>
          <w:sz w:val="24"/>
          <w:szCs w:val="24"/>
        </w:rPr>
        <w:t xml:space="preserve">Tari 2020 per le utenze non domestiche, </w:t>
      </w:r>
      <w:r>
        <w:rPr>
          <w:rFonts w:ascii="Verdana" w:hAnsi="Verdana" w:cs="Verdana"/>
          <w:color w:val="111111"/>
          <w:sz w:val="24"/>
          <w:szCs w:val="24"/>
        </w:rPr>
        <w:t>istituendo un contributo</w:t>
      </w:r>
      <w:r>
        <w:rPr>
          <w:rFonts w:ascii="Verdana" w:hAnsi="Verdana" w:cs="Verdana"/>
          <w:b/>
          <w:bCs/>
          <w:color w:val="111111"/>
          <w:sz w:val="24"/>
          <w:szCs w:val="24"/>
        </w:rPr>
        <w:t xml:space="preserve"> </w:t>
      </w:r>
      <w:r>
        <w:rPr>
          <w:rFonts w:ascii="Verdana" w:hAnsi="Verdana" w:cs="Verdana"/>
          <w:color w:val="111111"/>
          <w:sz w:val="24"/>
          <w:szCs w:val="24"/>
        </w:rPr>
        <w:t>compensativo a parziale ristoro di quanto dovuto e versato per la Tari – Tassa Rifiuti dalle utenze non domestiche che siano state costrette, a seguito dei provvedimenti governativi, a chiudere temporaneamente e forzatamente  le proprie attività a causa dell’emergenza sanitaria, nel mese di novembre scorso.</w:t>
      </w:r>
    </w:p>
    <w:p w:rsidR="00275489" w:rsidRDefault="00275489">
      <w:pPr>
        <w:spacing w:line="298" w:lineRule="exact"/>
        <w:rPr>
          <w:sz w:val="24"/>
          <w:szCs w:val="24"/>
        </w:rPr>
      </w:pPr>
    </w:p>
    <w:p w:rsidR="00275489" w:rsidRDefault="00275489">
      <w:pPr>
        <w:ind w:left="260"/>
        <w:rPr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 xml:space="preserve">I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criteri</w:t>
      </w:r>
      <w:r>
        <w:rPr>
          <w:rFonts w:ascii="Verdana" w:hAnsi="Verdana" w:cs="Verdana"/>
          <w:color w:val="111111"/>
          <w:sz w:val="24"/>
          <w:szCs w:val="24"/>
        </w:rPr>
        <w:t xml:space="preserve"> per l'assegnazione del contributo sono i seguenti:</w:t>
      </w:r>
    </w:p>
    <w:p w:rsidR="00275489" w:rsidRDefault="00275489">
      <w:pPr>
        <w:spacing w:line="47" w:lineRule="exact"/>
        <w:rPr>
          <w:sz w:val="24"/>
          <w:szCs w:val="24"/>
        </w:rPr>
      </w:pPr>
    </w:p>
    <w:p w:rsidR="00275489" w:rsidRDefault="00275489">
      <w:pPr>
        <w:numPr>
          <w:ilvl w:val="0"/>
          <w:numId w:val="1"/>
        </w:numPr>
        <w:tabs>
          <w:tab w:val="left" w:pos="716"/>
        </w:tabs>
        <w:spacing w:line="275" w:lineRule="auto"/>
        <w:ind w:left="440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Il contributo viene assegnato a tutte le utenze non domestiche aventi sede operativa nel Comune di Cascina ed assoggettate alla TARI per l’esercizio 2020, che nel mese di novembre 2020 abbiano subito la chiusura totale e forzata dell’attività a seguito di provvedimenti governativi (DPCM);</w:t>
      </w:r>
    </w:p>
    <w:p w:rsidR="00275489" w:rsidRDefault="00275489">
      <w:pPr>
        <w:spacing w:line="85" w:lineRule="exact"/>
        <w:rPr>
          <w:rFonts w:ascii="Arial" w:hAnsi="Arial" w:cs="Arial"/>
          <w:color w:val="111111"/>
          <w:sz w:val="20"/>
          <w:szCs w:val="20"/>
        </w:rPr>
      </w:pPr>
    </w:p>
    <w:p w:rsidR="00275489" w:rsidRDefault="00275489">
      <w:pPr>
        <w:numPr>
          <w:ilvl w:val="0"/>
          <w:numId w:val="1"/>
        </w:numPr>
        <w:tabs>
          <w:tab w:val="left" w:pos="716"/>
        </w:tabs>
        <w:spacing w:line="305" w:lineRule="auto"/>
        <w:ind w:left="440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Non sono ammessi al contributo i soggetti (persone fisiche o giuridiche) che non siano in regola con il versamento dei tributi comunali (IMU, TASI e TARI) alla data di presentazione della domanda per la fruizione del contributo, ad eccezione dei contribuenti che hanno in corso una rateizzazione dei tributi comunali o che abbiano fatto richiesta di rateizzazione e che alla data di presentazione della domanda per la fruizione del contributo risultano essere regolari con il pagamento di tutte le rate;</w:t>
      </w:r>
    </w:p>
    <w:p w:rsidR="00275489" w:rsidRDefault="00275489">
      <w:pPr>
        <w:spacing w:line="11" w:lineRule="exact"/>
        <w:rPr>
          <w:rFonts w:ascii="Arial" w:hAnsi="Arial" w:cs="Arial"/>
          <w:color w:val="111111"/>
          <w:sz w:val="20"/>
          <w:szCs w:val="20"/>
        </w:rPr>
      </w:pPr>
    </w:p>
    <w:p w:rsidR="00275489" w:rsidRDefault="00275489">
      <w:pPr>
        <w:numPr>
          <w:ilvl w:val="0"/>
          <w:numId w:val="1"/>
        </w:numPr>
        <w:tabs>
          <w:tab w:val="left" w:pos="716"/>
        </w:tabs>
        <w:spacing w:line="305" w:lineRule="auto"/>
        <w:ind w:left="440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 xml:space="preserve">Sono esclusi dall’ammissione al contributo le attività </w:t>
      </w:r>
      <w:r w:rsidRPr="0059187D">
        <w:rPr>
          <w:rFonts w:ascii="Verdana" w:hAnsi="Verdana" w:cs="Verdana"/>
          <w:sz w:val="24"/>
          <w:szCs w:val="24"/>
        </w:rPr>
        <w:t>non</w:t>
      </w:r>
      <w:r>
        <w:rPr>
          <w:rFonts w:ascii="Verdana" w:hAnsi="Verdana" w:cs="Verdana"/>
          <w:color w:val="111111"/>
          <w:sz w:val="24"/>
          <w:szCs w:val="24"/>
        </w:rPr>
        <w:t xml:space="preserve"> sospese da provvedimenti governativi o che abbiano esercitato l’attività beneficiando di apposite deroghe prefettizie, ovvero, che abbiano chiuso a loro discrezione.</w:t>
      </w:r>
    </w:p>
    <w:p w:rsidR="00275489" w:rsidRDefault="00275489">
      <w:pPr>
        <w:spacing w:line="292" w:lineRule="exact"/>
        <w:rPr>
          <w:sz w:val="24"/>
          <w:szCs w:val="24"/>
        </w:rPr>
      </w:pPr>
    </w:p>
    <w:p w:rsidR="00275489" w:rsidRDefault="00275489">
      <w:pPr>
        <w:ind w:left="260"/>
        <w:rPr>
          <w:rFonts w:ascii="Verdana" w:hAnsi="Verdana" w:cs="Verdana"/>
          <w:b/>
          <w:bCs/>
          <w:color w:val="111111"/>
          <w:sz w:val="24"/>
          <w:szCs w:val="24"/>
        </w:rPr>
      </w:pPr>
      <w:r>
        <w:rPr>
          <w:rFonts w:ascii="Verdana" w:hAnsi="Verdana" w:cs="Verdana"/>
          <w:b/>
          <w:bCs/>
          <w:color w:val="111111"/>
          <w:sz w:val="24"/>
          <w:szCs w:val="24"/>
        </w:rPr>
        <w:t>Il contributo verrà calcolato come segue:</w:t>
      </w:r>
    </w:p>
    <w:p w:rsidR="00275489" w:rsidRDefault="00275489">
      <w:pPr>
        <w:ind w:left="260"/>
        <w:rPr>
          <w:rFonts w:ascii="Verdana" w:hAnsi="Verdana" w:cs="Verdana"/>
          <w:b/>
          <w:bCs/>
          <w:color w:val="111111"/>
          <w:sz w:val="24"/>
          <w:szCs w:val="24"/>
        </w:rPr>
      </w:pPr>
    </w:p>
    <w:p w:rsidR="00275489" w:rsidRPr="009A0632" w:rsidRDefault="00275489">
      <w:pPr>
        <w:ind w:left="260"/>
        <w:rPr>
          <w:sz w:val="20"/>
          <w:szCs w:val="20"/>
        </w:rPr>
      </w:pPr>
      <w:r>
        <w:rPr>
          <w:rFonts w:ascii="Verdana" w:hAnsi="Verdana" w:cs="Verdana"/>
          <w:bCs/>
          <w:color w:val="111111"/>
          <w:sz w:val="24"/>
          <w:szCs w:val="24"/>
        </w:rPr>
        <w:lastRenderedPageBreak/>
        <w:t xml:space="preserve">Il 10% dell’importo TARI pagato per l’anno 2020,  in caso </w:t>
      </w:r>
      <w:r>
        <w:rPr>
          <w:rFonts w:ascii="Verdana" w:hAnsi="Verdana" w:cs="Verdana"/>
          <w:color w:val="111111"/>
          <w:sz w:val="24"/>
          <w:szCs w:val="24"/>
        </w:rPr>
        <w:t>di chiusura</w:t>
      </w:r>
      <w:r w:rsidRPr="009A0632">
        <w:rPr>
          <w:rFonts w:ascii="Verdana" w:hAnsi="Verdana" w:cs="Verdana"/>
          <w:color w:val="111111"/>
          <w:sz w:val="24"/>
          <w:szCs w:val="24"/>
        </w:rPr>
        <w:t xml:space="preserve"> </w:t>
      </w:r>
      <w:r>
        <w:rPr>
          <w:rFonts w:ascii="Verdana" w:hAnsi="Verdana" w:cs="Verdana"/>
          <w:color w:val="111111"/>
          <w:sz w:val="24"/>
          <w:szCs w:val="24"/>
        </w:rPr>
        <w:t>per più della metà del mese di novembre 2020;</w:t>
      </w:r>
    </w:p>
    <w:p w:rsidR="00275489" w:rsidRDefault="00275489">
      <w:pPr>
        <w:spacing w:line="83" w:lineRule="exact"/>
        <w:rPr>
          <w:sz w:val="24"/>
          <w:szCs w:val="24"/>
        </w:rPr>
      </w:pPr>
    </w:p>
    <w:p w:rsidR="00275489" w:rsidRDefault="00275489">
      <w:pPr>
        <w:spacing w:line="5" w:lineRule="exact"/>
        <w:rPr>
          <w:sz w:val="20"/>
          <w:szCs w:val="20"/>
        </w:rPr>
      </w:pPr>
    </w:p>
    <w:p w:rsidR="00275489" w:rsidRPr="009A0632" w:rsidRDefault="00275489">
      <w:pPr>
        <w:numPr>
          <w:ilvl w:val="0"/>
          <w:numId w:val="3"/>
        </w:numPr>
        <w:tabs>
          <w:tab w:val="left" w:pos="639"/>
        </w:tabs>
        <w:spacing w:line="305" w:lineRule="auto"/>
        <w:ind w:left="363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Nel caso in cui i contributi dovuti, sulla base delle domande pervenute, eccedano il budget complessivo stanziato dall’ente (€ 130.000), i contributi spettanti a ciascuna attività saranno rideterminati in diminuzione in proporzione all’incidenza di ciascuno sul totale in relazione al budget;</w:t>
      </w:r>
    </w:p>
    <w:p w:rsidR="00275489" w:rsidRDefault="00275489">
      <w:pPr>
        <w:spacing w:line="6" w:lineRule="exact"/>
        <w:rPr>
          <w:rFonts w:ascii="Arial" w:hAnsi="Arial" w:cs="Arial"/>
          <w:color w:val="111111"/>
          <w:sz w:val="20"/>
          <w:szCs w:val="20"/>
        </w:rPr>
      </w:pPr>
    </w:p>
    <w:p w:rsidR="00275489" w:rsidRPr="009A0632" w:rsidRDefault="00275489">
      <w:pPr>
        <w:numPr>
          <w:ilvl w:val="0"/>
          <w:numId w:val="3"/>
        </w:numPr>
        <w:tabs>
          <w:tab w:val="left" w:pos="639"/>
        </w:tabs>
        <w:spacing w:line="305" w:lineRule="auto"/>
        <w:ind w:left="363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Nel caso in cui i contributi dovuti, sulla base delle domande pervenute, siano inferiori al budget complessivo stanziato dall’ente (€ 130.000), i contributi spettanti a ciascuna attività saranno rideterminati in aumento in proporzione all’incidenza di ciascuno sul totale in relazione al budget disponibile, fino a copertura anche del 100% della quota variabile Tari 2020.</w:t>
      </w:r>
    </w:p>
    <w:p w:rsidR="00275489" w:rsidRDefault="00275489" w:rsidP="009A0632">
      <w:pPr>
        <w:tabs>
          <w:tab w:val="left" w:pos="639"/>
        </w:tabs>
        <w:spacing w:line="305" w:lineRule="auto"/>
        <w:ind w:right="460"/>
        <w:jc w:val="both"/>
        <w:rPr>
          <w:rFonts w:ascii="Arial" w:hAnsi="Arial" w:cs="Arial"/>
          <w:color w:val="111111"/>
          <w:sz w:val="20"/>
          <w:szCs w:val="20"/>
        </w:rPr>
      </w:pPr>
    </w:p>
    <w:p w:rsidR="00275489" w:rsidRPr="006E6C9D" w:rsidRDefault="00275489" w:rsidP="009A0632">
      <w:pPr>
        <w:numPr>
          <w:ilvl w:val="0"/>
          <w:numId w:val="3"/>
        </w:numPr>
        <w:tabs>
          <w:tab w:val="left" w:pos="639"/>
        </w:tabs>
        <w:spacing w:line="305" w:lineRule="auto"/>
        <w:ind w:left="363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La formazione dell’elenco dei beneficiari sarà elaborato tenendo conto dell’ordine cronologico di arrivo alla PEC del protocollo;</w:t>
      </w:r>
    </w:p>
    <w:p w:rsidR="00275489" w:rsidRDefault="00275489" w:rsidP="006E6C9D">
      <w:pPr>
        <w:tabs>
          <w:tab w:val="left" w:pos="639"/>
        </w:tabs>
        <w:spacing w:line="305" w:lineRule="auto"/>
        <w:ind w:right="460"/>
        <w:jc w:val="both"/>
        <w:rPr>
          <w:rFonts w:ascii="Arial" w:hAnsi="Arial" w:cs="Arial"/>
          <w:color w:val="111111"/>
          <w:sz w:val="20"/>
          <w:szCs w:val="20"/>
        </w:rPr>
      </w:pPr>
    </w:p>
    <w:p w:rsidR="00275489" w:rsidRDefault="00275489" w:rsidP="009A0632">
      <w:pPr>
        <w:numPr>
          <w:ilvl w:val="0"/>
          <w:numId w:val="3"/>
        </w:numPr>
        <w:tabs>
          <w:tab w:val="left" w:pos="639"/>
        </w:tabs>
        <w:spacing w:line="305" w:lineRule="auto"/>
        <w:ind w:left="363" w:right="460" w:hanging="363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4"/>
          <w:szCs w:val="24"/>
        </w:rPr>
        <w:t>Alla domanda dovranno essere allegati i bollettini pagati, pena l’esclusione dall’ammissione all’erogazione del contributo;</w:t>
      </w:r>
    </w:p>
    <w:p w:rsidR="00275489" w:rsidRDefault="00275489" w:rsidP="009A0632">
      <w:pPr>
        <w:tabs>
          <w:tab w:val="left" w:pos="639"/>
        </w:tabs>
        <w:spacing w:line="305" w:lineRule="auto"/>
        <w:ind w:right="460"/>
        <w:jc w:val="both"/>
        <w:rPr>
          <w:rFonts w:ascii="Arial" w:hAnsi="Arial" w:cs="Arial"/>
          <w:color w:val="111111"/>
          <w:sz w:val="20"/>
          <w:szCs w:val="20"/>
        </w:rPr>
      </w:pPr>
    </w:p>
    <w:p w:rsidR="00275489" w:rsidRDefault="00275489">
      <w:pPr>
        <w:spacing w:line="200" w:lineRule="exact"/>
        <w:rPr>
          <w:sz w:val="20"/>
          <w:szCs w:val="20"/>
        </w:rPr>
      </w:pPr>
    </w:p>
    <w:p w:rsidR="00275489" w:rsidRDefault="00275489">
      <w:pPr>
        <w:spacing w:line="286" w:lineRule="exact"/>
        <w:rPr>
          <w:sz w:val="20"/>
          <w:szCs w:val="20"/>
        </w:rPr>
      </w:pPr>
    </w:p>
    <w:p w:rsidR="00275489" w:rsidRDefault="00275489">
      <w:pPr>
        <w:ind w:left="183"/>
        <w:rPr>
          <w:sz w:val="20"/>
          <w:szCs w:val="20"/>
        </w:rPr>
      </w:pPr>
      <w:r>
        <w:rPr>
          <w:rFonts w:ascii="Verdana" w:hAnsi="Verdana" w:cs="Verdana"/>
          <w:b/>
          <w:bCs/>
          <w:color w:val="111111"/>
          <w:sz w:val="24"/>
          <w:szCs w:val="24"/>
        </w:rPr>
        <w:t>Il contributo dovrà essere richiesto come segue:</w:t>
      </w:r>
    </w:p>
    <w:p w:rsidR="00275489" w:rsidRDefault="00275489">
      <w:pPr>
        <w:spacing w:line="148" w:lineRule="exact"/>
        <w:rPr>
          <w:sz w:val="20"/>
          <w:szCs w:val="20"/>
        </w:rPr>
      </w:pPr>
    </w:p>
    <w:p w:rsidR="00275489" w:rsidRDefault="00275489">
      <w:pPr>
        <w:numPr>
          <w:ilvl w:val="0"/>
          <w:numId w:val="4"/>
        </w:numPr>
        <w:tabs>
          <w:tab w:val="left" w:pos="631"/>
        </w:tabs>
        <w:spacing w:line="357" w:lineRule="auto"/>
        <w:ind w:left="643" w:hanging="367"/>
        <w:rPr>
          <w:rFonts w:ascii="Arial" w:hAnsi="Arial" w:cs="Arial"/>
          <w:color w:val="111111"/>
          <w:sz w:val="24"/>
          <w:szCs w:val="24"/>
        </w:rPr>
      </w:pPr>
      <w:r>
        <w:rPr>
          <w:rFonts w:ascii="Verdana" w:hAnsi="Verdana" w:cs="Verdana"/>
          <w:color w:val="111111"/>
          <w:sz w:val="24"/>
          <w:szCs w:val="24"/>
        </w:rPr>
        <w:t>la domanda di contributo dovrà pervenire al protocollo dell’Ente entro 21/12/2020;</w:t>
      </w:r>
    </w:p>
    <w:p w:rsidR="00275489" w:rsidRDefault="00275489">
      <w:pPr>
        <w:spacing w:line="207" w:lineRule="exact"/>
        <w:rPr>
          <w:rFonts w:ascii="Arial" w:hAnsi="Arial" w:cs="Arial"/>
          <w:color w:val="111111"/>
          <w:sz w:val="24"/>
          <w:szCs w:val="24"/>
        </w:rPr>
      </w:pPr>
    </w:p>
    <w:p w:rsidR="00275489" w:rsidRPr="001C3518" w:rsidRDefault="00275489">
      <w:pPr>
        <w:numPr>
          <w:ilvl w:val="0"/>
          <w:numId w:val="4"/>
        </w:numPr>
        <w:tabs>
          <w:tab w:val="left" w:pos="631"/>
        </w:tabs>
        <w:spacing w:line="356" w:lineRule="auto"/>
        <w:ind w:left="643" w:hanging="367"/>
        <w:rPr>
          <w:rFonts w:ascii="Arial" w:hAnsi="Arial" w:cs="Arial"/>
          <w:color w:val="111111"/>
          <w:sz w:val="24"/>
          <w:szCs w:val="24"/>
        </w:rPr>
      </w:pPr>
      <w:r>
        <w:rPr>
          <w:rFonts w:ascii="Verdana" w:hAnsi="Verdana" w:cs="Verdana"/>
          <w:color w:val="111111"/>
          <w:sz w:val="24"/>
          <w:szCs w:val="24"/>
        </w:rPr>
        <w:t>la domanda dovrà essere redatta secondo il facsimile approvato con determinazione  della POA competente.</w:t>
      </w:r>
    </w:p>
    <w:p w:rsidR="00275489" w:rsidRDefault="00275489" w:rsidP="001C3518">
      <w:pPr>
        <w:tabs>
          <w:tab w:val="left" w:pos="631"/>
        </w:tabs>
        <w:spacing w:line="356" w:lineRule="auto"/>
        <w:rPr>
          <w:rFonts w:ascii="Arial" w:hAnsi="Arial" w:cs="Arial"/>
          <w:color w:val="111111"/>
          <w:sz w:val="24"/>
          <w:szCs w:val="24"/>
        </w:rPr>
      </w:pPr>
    </w:p>
    <w:p w:rsidR="00275489" w:rsidRDefault="00275489" w:rsidP="001C3518">
      <w:pPr>
        <w:ind w:left="183"/>
        <w:rPr>
          <w:rFonts w:ascii="Verdana" w:hAnsi="Verdana" w:cs="Verdana"/>
          <w:b/>
          <w:bCs/>
          <w:color w:val="111111"/>
          <w:sz w:val="24"/>
          <w:szCs w:val="24"/>
        </w:rPr>
      </w:pPr>
      <w:r w:rsidRPr="001C3518">
        <w:rPr>
          <w:rFonts w:ascii="Verdana" w:hAnsi="Verdana" w:cs="Verdana"/>
          <w:b/>
          <w:bCs/>
          <w:color w:val="111111"/>
          <w:sz w:val="24"/>
          <w:szCs w:val="24"/>
        </w:rPr>
        <w:t>RESPONSABILE DEL PROCEDIMENTO</w:t>
      </w:r>
    </w:p>
    <w:p w:rsidR="00275489" w:rsidRPr="001C3518" w:rsidRDefault="00275489" w:rsidP="001C3518">
      <w:pPr>
        <w:ind w:left="183"/>
        <w:rPr>
          <w:rFonts w:ascii="Verdana" w:hAnsi="Verdana" w:cs="Verdana"/>
          <w:b/>
          <w:bCs/>
          <w:color w:val="111111"/>
          <w:sz w:val="24"/>
          <w:szCs w:val="24"/>
        </w:rPr>
      </w:pPr>
    </w:p>
    <w:p w:rsidR="00275489" w:rsidRDefault="00275489" w:rsidP="001C3518">
      <w:pPr>
        <w:numPr>
          <w:ilvl w:val="0"/>
          <w:numId w:val="3"/>
        </w:numPr>
        <w:tabs>
          <w:tab w:val="left" w:pos="639"/>
        </w:tabs>
        <w:spacing w:line="305" w:lineRule="auto"/>
        <w:ind w:left="363" w:right="460" w:hanging="363"/>
        <w:jc w:val="both"/>
        <w:rPr>
          <w:rFonts w:ascii="Verdana" w:hAnsi="Verdana" w:cs="Verdana"/>
          <w:color w:val="111111"/>
          <w:sz w:val="24"/>
          <w:szCs w:val="24"/>
        </w:rPr>
      </w:pPr>
      <w:r w:rsidRPr="001C3518">
        <w:rPr>
          <w:rFonts w:ascii="Verdana" w:hAnsi="Verdana" w:cs="Verdana"/>
          <w:color w:val="111111"/>
          <w:sz w:val="24"/>
          <w:szCs w:val="24"/>
        </w:rPr>
        <w:t xml:space="preserve">Ai sensi della Legge 241/90 e successive modificazioni ed integrazioni, il responsabile del procedimento è l'Ing. Roberto Monticelli , Responsabile del Servizio “Sviluppo economico” del Comune di Cascina (PI) </w:t>
      </w:r>
      <w:proofErr w:type="spellStart"/>
      <w:r w:rsidRPr="001C3518">
        <w:rPr>
          <w:rFonts w:ascii="Verdana" w:hAnsi="Verdana" w:cs="Verdana"/>
          <w:color w:val="111111"/>
          <w:sz w:val="24"/>
          <w:szCs w:val="24"/>
        </w:rPr>
        <w:t>email</w:t>
      </w:r>
      <w:proofErr w:type="spellEnd"/>
      <w:r w:rsidRPr="001C3518">
        <w:rPr>
          <w:rFonts w:ascii="Verdana" w:hAnsi="Verdana" w:cs="Verdana"/>
          <w:color w:val="111111"/>
          <w:sz w:val="24"/>
          <w:szCs w:val="24"/>
        </w:rPr>
        <w:t>: rmonticelli@comune.cascina.pi.it – tel. 050719370;</w:t>
      </w:r>
    </w:p>
    <w:p w:rsidR="00275489" w:rsidRPr="001C3518" w:rsidRDefault="00275489" w:rsidP="001C3518">
      <w:p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color w:val="111111"/>
          <w:sz w:val="24"/>
          <w:szCs w:val="24"/>
        </w:rPr>
      </w:pPr>
    </w:p>
    <w:p w:rsidR="00275489" w:rsidRDefault="00275489" w:rsidP="001C3518">
      <w:p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b/>
          <w:bCs/>
          <w:color w:val="111111"/>
          <w:sz w:val="24"/>
          <w:szCs w:val="24"/>
        </w:rPr>
      </w:pPr>
      <w:r w:rsidRPr="001C3518">
        <w:rPr>
          <w:rFonts w:ascii="Verdana" w:hAnsi="Verdana" w:cs="Verdana"/>
          <w:b/>
          <w:bCs/>
          <w:color w:val="111111"/>
          <w:sz w:val="24"/>
          <w:szCs w:val="24"/>
        </w:rPr>
        <w:t>PUBBLICAZIONE</w:t>
      </w:r>
    </w:p>
    <w:p w:rsidR="00275489" w:rsidRPr="001C3518" w:rsidRDefault="00275489" w:rsidP="001C3518">
      <w:p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b/>
          <w:bCs/>
          <w:color w:val="111111"/>
          <w:sz w:val="24"/>
          <w:szCs w:val="24"/>
        </w:rPr>
      </w:pPr>
    </w:p>
    <w:p w:rsidR="00275489" w:rsidRPr="001C3518" w:rsidRDefault="00275489" w:rsidP="001C3518">
      <w:pPr>
        <w:numPr>
          <w:ilvl w:val="0"/>
          <w:numId w:val="5"/>
        </w:num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color w:val="111111"/>
          <w:sz w:val="24"/>
          <w:szCs w:val="24"/>
        </w:rPr>
      </w:pPr>
      <w:r w:rsidRPr="001C3518">
        <w:rPr>
          <w:rFonts w:ascii="Verdana" w:hAnsi="Verdana" w:cs="Verdana"/>
          <w:color w:val="111111"/>
          <w:sz w:val="24"/>
          <w:szCs w:val="24"/>
        </w:rPr>
        <w:lastRenderedPageBreak/>
        <w:t>Il bando e gli allegati sono disponibili sul sito Internet del Comune di Cascina nella sezione “Amministrazione trasparente” bandi di gara e presso l'Ufficio Relazioni con il Pubblico (URP) del Comune di Cascina;</w:t>
      </w:r>
    </w:p>
    <w:p w:rsidR="00275489" w:rsidRDefault="00275489" w:rsidP="001C3518">
      <w:p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b/>
          <w:bCs/>
          <w:color w:val="111111"/>
          <w:sz w:val="24"/>
          <w:szCs w:val="24"/>
        </w:rPr>
      </w:pPr>
    </w:p>
    <w:p w:rsidR="00275489" w:rsidRDefault="00275489" w:rsidP="001C3518">
      <w:p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b/>
          <w:bCs/>
          <w:color w:val="111111"/>
          <w:sz w:val="24"/>
          <w:szCs w:val="24"/>
        </w:rPr>
      </w:pPr>
      <w:r w:rsidRPr="001C3518">
        <w:rPr>
          <w:rFonts w:ascii="Verdana" w:hAnsi="Verdana" w:cs="Verdana"/>
          <w:b/>
          <w:bCs/>
          <w:color w:val="111111"/>
          <w:sz w:val="24"/>
          <w:szCs w:val="24"/>
        </w:rPr>
        <w:t>PRIVACY</w:t>
      </w:r>
    </w:p>
    <w:p w:rsidR="00275489" w:rsidRPr="001C3518" w:rsidRDefault="00275489" w:rsidP="001C3518">
      <w:pPr>
        <w:numPr>
          <w:ilvl w:val="1"/>
          <w:numId w:val="5"/>
        </w:numPr>
        <w:tabs>
          <w:tab w:val="left" w:pos="639"/>
        </w:tabs>
        <w:spacing w:line="305" w:lineRule="auto"/>
        <w:ind w:right="460"/>
        <w:jc w:val="both"/>
        <w:rPr>
          <w:rFonts w:ascii="Verdana" w:hAnsi="Verdana" w:cs="Verdana"/>
          <w:b/>
          <w:bCs/>
          <w:color w:val="111111"/>
          <w:sz w:val="24"/>
          <w:szCs w:val="24"/>
        </w:rPr>
      </w:pPr>
      <w:r w:rsidRPr="001C3518">
        <w:rPr>
          <w:rFonts w:ascii="Verdana" w:hAnsi="Verdana" w:cs="Verdana"/>
          <w:color w:val="111111"/>
          <w:sz w:val="24"/>
          <w:szCs w:val="24"/>
        </w:rPr>
        <w:t xml:space="preserve">Il Comune di Cascina, in qualità di titolare (con sede in Corso Matteotti, </w:t>
      </w:r>
      <w:proofErr w:type="spellStart"/>
      <w:r w:rsidRPr="001C3518">
        <w:rPr>
          <w:rFonts w:ascii="Verdana" w:hAnsi="Verdana" w:cs="Verdana"/>
          <w:color w:val="111111"/>
          <w:sz w:val="24"/>
          <w:szCs w:val="24"/>
        </w:rPr>
        <w:t>n°</w:t>
      </w:r>
      <w:proofErr w:type="spellEnd"/>
      <w:r w:rsidRPr="001C3518">
        <w:rPr>
          <w:rFonts w:ascii="Verdana" w:hAnsi="Verdana" w:cs="Verdana"/>
          <w:color w:val="111111"/>
          <w:sz w:val="24"/>
          <w:szCs w:val="24"/>
        </w:rPr>
        <w:t xml:space="preserve"> 90- Cascina (PI) IT-; </w:t>
      </w:r>
      <w:proofErr w:type="spellStart"/>
      <w:r w:rsidRPr="001C3518">
        <w:rPr>
          <w:rFonts w:ascii="Verdana" w:hAnsi="Verdana" w:cs="Verdana"/>
          <w:color w:val="111111"/>
          <w:sz w:val="24"/>
          <w:szCs w:val="24"/>
        </w:rPr>
        <w:t>Email</w:t>
      </w:r>
      <w:proofErr w:type="spellEnd"/>
      <w:r w:rsidRPr="001C3518">
        <w:rPr>
          <w:rFonts w:ascii="Verdana" w:hAnsi="Verdana" w:cs="Verdana"/>
          <w:color w:val="111111"/>
          <w:sz w:val="24"/>
          <w:szCs w:val="24"/>
        </w:rPr>
        <w:t xml:space="preserve"> PEC: protocollo@pec.comune .</w:t>
      </w:r>
      <w:proofErr w:type="spellStart"/>
      <w:r w:rsidRPr="001C3518">
        <w:rPr>
          <w:rFonts w:ascii="Verdana" w:hAnsi="Verdana" w:cs="Verdana"/>
          <w:color w:val="111111"/>
          <w:sz w:val="24"/>
          <w:szCs w:val="24"/>
        </w:rPr>
        <w:t>cascina.pi.it</w:t>
      </w:r>
      <w:proofErr w:type="spellEnd"/>
      <w:r w:rsidRPr="001C3518">
        <w:rPr>
          <w:rFonts w:ascii="Verdana" w:hAnsi="Verdana" w:cs="Verdana"/>
          <w:color w:val="111111"/>
          <w:sz w:val="24"/>
          <w:szCs w:val="24"/>
        </w:rPr>
        <w:t xml:space="preserve"> Centralino: +39 050719111),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Il conferimento dei dati è obbligatorio e il loro mancato inserimento non consente di procedere con l'elaborazione dell'istanza e/o la fornitura del servizio. I dati saranno trattati per tutto il tempo necessario all'erogazione della prestazione o del servizio e, successivamente alla comunicazione della cessazione dell'attività del titolare o del responsabile o della intervenuta revoca dell'incarico del RPD, i dati saranno conservati in conformità alle norme sulla conservazione della documentazione amministrativa. I dati non saranno comunicati a terzi né diffusi, se non nei casi specificamente previsti dal diritto nazionale o dell'Unione europea ed indicati nell'informativa dettagliata. Gli interessati hanno il diritto di chiedere al titolare del trattamento (Sindaco)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:Enrico Ferrante Qualifica Group tel. 081 8347960 direzione@qualificagroup.it – qualificagroup@pec.it Gli interessati, ricorrendone i presupposti, hanno, altresì, il diritto di proporre reclamo al Titolare del Trattamento, al RPD ed eventualmente al Garante quale autorità di controllo secondo le procedure previste.</w:t>
      </w:r>
    </w:p>
    <w:p w:rsidR="00275489" w:rsidRDefault="00275489" w:rsidP="00EC09BE">
      <w:pPr>
        <w:tabs>
          <w:tab w:val="left" w:pos="631"/>
        </w:tabs>
        <w:spacing w:line="356" w:lineRule="auto"/>
        <w:rPr>
          <w:rFonts w:ascii="Arial" w:hAnsi="Arial" w:cs="Arial"/>
          <w:color w:val="111111"/>
          <w:sz w:val="24"/>
          <w:szCs w:val="24"/>
        </w:rPr>
      </w:pPr>
    </w:p>
    <w:sectPr w:rsidR="00275489" w:rsidSect="00923596">
      <w:pgSz w:w="11900" w:h="16838"/>
      <w:pgMar w:top="1440" w:right="1126" w:bottom="1440" w:left="1217" w:header="0" w:footer="0" w:gutter="0"/>
      <w:cols w:space="720" w:equalWidth="0">
        <w:col w:w="95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FD400CE"/>
    <w:lvl w:ilvl="0" w:tplc="558A2464">
      <w:start w:val="1"/>
      <w:numFmt w:val="bullet"/>
      <w:lvlText w:val="•"/>
      <w:lvlJc w:val="left"/>
    </w:lvl>
    <w:lvl w:ilvl="1" w:tplc="60AAC602">
      <w:numFmt w:val="decimal"/>
      <w:lvlText w:val=""/>
      <w:lvlJc w:val="left"/>
      <w:rPr>
        <w:rFonts w:cs="Times New Roman"/>
      </w:rPr>
    </w:lvl>
    <w:lvl w:ilvl="2" w:tplc="DA7EB262">
      <w:numFmt w:val="decimal"/>
      <w:lvlText w:val=""/>
      <w:lvlJc w:val="left"/>
      <w:rPr>
        <w:rFonts w:cs="Times New Roman"/>
      </w:rPr>
    </w:lvl>
    <w:lvl w:ilvl="3" w:tplc="CD16621E">
      <w:numFmt w:val="decimal"/>
      <w:lvlText w:val=""/>
      <w:lvlJc w:val="left"/>
      <w:rPr>
        <w:rFonts w:cs="Times New Roman"/>
      </w:rPr>
    </w:lvl>
    <w:lvl w:ilvl="4" w:tplc="6DB08336">
      <w:numFmt w:val="decimal"/>
      <w:lvlText w:val=""/>
      <w:lvlJc w:val="left"/>
      <w:rPr>
        <w:rFonts w:cs="Times New Roman"/>
      </w:rPr>
    </w:lvl>
    <w:lvl w:ilvl="5" w:tplc="322E7482">
      <w:numFmt w:val="decimal"/>
      <w:lvlText w:val=""/>
      <w:lvlJc w:val="left"/>
      <w:rPr>
        <w:rFonts w:cs="Times New Roman"/>
      </w:rPr>
    </w:lvl>
    <w:lvl w:ilvl="6" w:tplc="2598B98E">
      <w:numFmt w:val="decimal"/>
      <w:lvlText w:val=""/>
      <w:lvlJc w:val="left"/>
      <w:rPr>
        <w:rFonts w:cs="Times New Roman"/>
      </w:rPr>
    </w:lvl>
    <w:lvl w:ilvl="7" w:tplc="292CEBAA">
      <w:numFmt w:val="decimal"/>
      <w:lvlText w:val=""/>
      <w:lvlJc w:val="left"/>
      <w:rPr>
        <w:rFonts w:cs="Times New Roman"/>
      </w:rPr>
    </w:lvl>
    <w:lvl w:ilvl="8" w:tplc="66B47EFA">
      <w:numFmt w:val="decimal"/>
      <w:lvlText w:val=""/>
      <w:lvlJc w:val="left"/>
      <w:rPr>
        <w:rFonts w:cs="Times New Roman"/>
      </w:rPr>
    </w:lvl>
  </w:abstractNum>
  <w:abstractNum w:abstractNumId="1">
    <w:nsid w:val="2AE8944A"/>
    <w:multiLevelType w:val="hybridMultilevel"/>
    <w:tmpl w:val="C35E70C2"/>
    <w:lvl w:ilvl="0" w:tplc="658C2040">
      <w:start w:val="1"/>
      <w:numFmt w:val="bullet"/>
      <w:lvlText w:val="•"/>
      <w:lvlJc w:val="left"/>
    </w:lvl>
    <w:lvl w:ilvl="1" w:tplc="B2B0C1DE">
      <w:numFmt w:val="decimal"/>
      <w:lvlText w:val=""/>
      <w:lvlJc w:val="left"/>
      <w:rPr>
        <w:rFonts w:cs="Times New Roman"/>
      </w:rPr>
    </w:lvl>
    <w:lvl w:ilvl="2" w:tplc="ECCE5F92">
      <w:numFmt w:val="decimal"/>
      <w:lvlText w:val=""/>
      <w:lvlJc w:val="left"/>
      <w:rPr>
        <w:rFonts w:cs="Times New Roman"/>
      </w:rPr>
    </w:lvl>
    <w:lvl w:ilvl="3" w:tplc="DCBEF0EA">
      <w:numFmt w:val="decimal"/>
      <w:lvlText w:val=""/>
      <w:lvlJc w:val="left"/>
      <w:rPr>
        <w:rFonts w:cs="Times New Roman"/>
      </w:rPr>
    </w:lvl>
    <w:lvl w:ilvl="4" w:tplc="EFC4D15E">
      <w:numFmt w:val="decimal"/>
      <w:lvlText w:val=""/>
      <w:lvlJc w:val="left"/>
      <w:rPr>
        <w:rFonts w:cs="Times New Roman"/>
      </w:rPr>
    </w:lvl>
    <w:lvl w:ilvl="5" w:tplc="AAA28244">
      <w:numFmt w:val="decimal"/>
      <w:lvlText w:val=""/>
      <w:lvlJc w:val="left"/>
      <w:rPr>
        <w:rFonts w:cs="Times New Roman"/>
      </w:rPr>
    </w:lvl>
    <w:lvl w:ilvl="6" w:tplc="FF0C1418">
      <w:numFmt w:val="decimal"/>
      <w:lvlText w:val=""/>
      <w:lvlJc w:val="left"/>
      <w:rPr>
        <w:rFonts w:cs="Times New Roman"/>
      </w:rPr>
    </w:lvl>
    <w:lvl w:ilvl="7" w:tplc="47F4B604">
      <w:numFmt w:val="decimal"/>
      <w:lvlText w:val=""/>
      <w:lvlJc w:val="left"/>
      <w:rPr>
        <w:rFonts w:cs="Times New Roman"/>
      </w:rPr>
    </w:lvl>
    <w:lvl w:ilvl="8" w:tplc="517C93B6">
      <w:numFmt w:val="decimal"/>
      <w:lvlText w:val=""/>
      <w:lvlJc w:val="left"/>
      <w:rPr>
        <w:rFonts w:cs="Times New Roman"/>
      </w:rPr>
    </w:lvl>
  </w:abstractNum>
  <w:abstractNum w:abstractNumId="2">
    <w:nsid w:val="60DA528F"/>
    <w:multiLevelType w:val="hybridMultilevel"/>
    <w:tmpl w:val="007266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07902">
      <w:start w:val="1"/>
      <w:numFmt w:val="bullet"/>
      <w:lvlText w:val="•"/>
      <w:lvlJc w:val="left"/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3760B4EE"/>
    <w:lvl w:ilvl="0" w:tplc="8D707902">
      <w:start w:val="1"/>
      <w:numFmt w:val="bullet"/>
      <w:lvlText w:val="•"/>
      <w:lvlJc w:val="left"/>
    </w:lvl>
    <w:lvl w:ilvl="1" w:tplc="DC6CCD4E">
      <w:numFmt w:val="decimal"/>
      <w:lvlText w:val=""/>
      <w:lvlJc w:val="left"/>
      <w:rPr>
        <w:rFonts w:cs="Times New Roman"/>
      </w:rPr>
    </w:lvl>
    <w:lvl w:ilvl="2" w:tplc="A51E1F00">
      <w:numFmt w:val="decimal"/>
      <w:lvlText w:val=""/>
      <w:lvlJc w:val="left"/>
      <w:rPr>
        <w:rFonts w:cs="Times New Roman"/>
      </w:rPr>
    </w:lvl>
    <w:lvl w:ilvl="3" w:tplc="8B68A014">
      <w:numFmt w:val="decimal"/>
      <w:lvlText w:val=""/>
      <w:lvlJc w:val="left"/>
      <w:rPr>
        <w:rFonts w:cs="Times New Roman"/>
      </w:rPr>
    </w:lvl>
    <w:lvl w:ilvl="4" w:tplc="9D6CB274">
      <w:numFmt w:val="decimal"/>
      <w:lvlText w:val=""/>
      <w:lvlJc w:val="left"/>
      <w:rPr>
        <w:rFonts w:cs="Times New Roman"/>
      </w:rPr>
    </w:lvl>
    <w:lvl w:ilvl="5" w:tplc="A044E086">
      <w:numFmt w:val="decimal"/>
      <w:lvlText w:val=""/>
      <w:lvlJc w:val="left"/>
      <w:rPr>
        <w:rFonts w:cs="Times New Roman"/>
      </w:rPr>
    </w:lvl>
    <w:lvl w:ilvl="6" w:tplc="F6CA6EE8">
      <w:numFmt w:val="decimal"/>
      <w:lvlText w:val=""/>
      <w:lvlJc w:val="left"/>
      <w:rPr>
        <w:rFonts w:cs="Times New Roman"/>
      </w:rPr>
    </w:lvl>
    <w:lvl w:ilvl="7" w:tplc="1A1270CE">
      <w:numFmt w:val="decimal"/>
      <w:lvlText w:val=""/>
      <w:lvlJc w:val="left"/>
      <w:rPr>
        <w:rFonts w:cs="Times New Roman"/>
      </w:rPr>
    </w:lvl>
    <w:lvl w:ilvl="8" w:tplc="FAE02960">
      <w:numFmt w:val="decimal"/>
      <w:lvlText w:val=""/>
      <w:lvlJc w:val="left"/>
      <w:rPr>
        <w:rFonts w:cs="Times New Roman"/>
      </w:rPr>
    </w:lvl>
  </w:abstractNum>
  <w:abstractNum w:abstractNumId="4">
    <w:nsid w:val="74B0DC51"/>
    <w:multiLevelType w:val="hybridMultilevel"/>
    <w:tmpl w:val="545CD054"/>
    <w:lvl w:ilvl="0" w:tplc="D792B578">
      <w:start w:val="1"/>
      <w:numFmt w:val="bullet"/>
      <w:lvlText w:val="•"/>
      <w:lvlJc w:val="left"/>
    </w:lvl>
    <w:lvl w:ilvl="1" w:tplc="4E50AB58">
      <w:numFmt w:val="decimal"/>
      <w:lvlText w:val=""/>
      <w:lvlJc w:val="left"/>
      <w:rPr>
        <w:rFonts w:cs="Times New Roman"/>
      </w:rPr>
    </w:lvl>
    <w:lvl w:ilvl="2" w:tplc="D936784A">
      <w:numFmt w:val="decimal"/>
      <w:lvlText w:val=""/>
      <w:lvlJc w:val="left"/>
      <w:rPr>
        <w:rFonts w:cs="Times New Roman"/>
      </w:rPr>
    </w:lvl>
    <w:lvl w:ilvl="3" w:tplc="55A04158">
      <w:numFmt w:val="decimal"/>
      <w:lvlText w:val=""/>
      <w:lvlJc w:val="left"/>
      <w:rPr>
        <w:rFonts w:cs="Times New Roman"/>
      </w:rPr>
    </w:lvl>
    <w:lvl w:ilvl="4" w:tplc="336618FE">
      <w:numFmt w:val="decimal"/>
      <w:lvlText w:val=""/>
      <w:lvlJc w:val="left"/>
      <w:rPr>
        <w:rFonts w:cs="Times New Roman"/>
      </w:rPr>
    </w:lvl>
    <w:lvl w:ilvl="5" w:tplc="1F86A9F6">
      <w:numFmt w:val="decimal"/>
      <w:lvlText w:val=""/>
      <w:lvlJc w:val="left"/>
      <w:rPr>
        <w:rFonts w:cs="Times New Roman"/>
      </w:rPr>
    </w:lvl>
    <w:lvl w:ilvl="6" w:tplc="F1BA3034">
      <w:numFmt w:val="decimal"/>
      <w:lvlText w:val=""/>
      <w:lvlJc w:val="left"/>
      <w:rPr>
        <w:rFonts w:cs="Times New Roman"/>
      </w:rPr>
    </w:lvl>
    <w:lvl w:ilvl="7" w:tplc="BE24F730">
      <w:numFmt w:val="decimal"/>
      <w:lvlText w:val=""/>
      <w:lvlJc w:val="left"/>
      <w:rPr>
        <w:rFonts w:cs="Times New Roman"/>
      </w:rPr>
    </w:lvl>
    <w:lvl w:ilvl="8" w:tplc="6D48C54A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923596"/>
    <w:rsid w:val="00010C4D"/>
    <w:rsid w:val="00196851"/>
    <w:rsid w:val="001B1FE3"/>
    <w:rsid w:val="001C3518"/>
    <w:rsid w:val="00205689"/>
    <w:rsid w:val="00216678"/>
    <w:rsid w:val="00243033"/>
    <w:rsid w:val="00275489"/>
    <w:rsid w:val="002F30E6"/>
    <w:rsid w:val="003A6843"/>
    <w:rsid w:val="003C4C1B"/>
    <w:rsid w:val="0045019E"/>
    <w:rsid w:val="004F1FB2"/>
    <w:rsid w:val="0053531F"/>
    <w:rsid w:val="005467E9"/>
    <w:rsid w:val="0059187D"/>
    <w:rsid w:val="005A4851"/>
    <w:rsid w:val="005F21D8"/>
    <w:rsid w:val="00606CFE"/>
    <w:rsid w:val="00611D51"/>
    <w:rsid w:val="006E6C9D"/>
    <w:rsid w:val="0072512C"/>
    <w:rsid w:val="00744CD3"/>
    <w:rsid w:val="0079107B"/>
    <w:rsid w:val="007A034E"/>
    <w:rsid w:val="007D65DB"/>
    <w:rsid w:val="00895D1C"/>
    <w:rsid w:val="008F6506"/>
    <w:rsid w:val="00917875"/>
    <w:rsid w:val="00923596"/>
    <w:rsid w:val="00962FF1"/>
    <w:rsid w:val="00964732"/>
    <w:rsid w:val="009A0632"/>
    <w:rsid w:val="00A84B68"/>
    <w:rsid w:val="00B30D5F"/>
    <w:rsid w:val="00BB4A4F"/>
    <w:rsid w:val="00C016E2"/>
    <w:rsid w:val="00C80040"/>
    <w:rsid w:val="00CD3243"/>
    <w:rsid w:val="00CF0008"/>
    <w:rsid w:val="00CF5354"/>
    <w:rsid w:val="00D62EF2"/>
    <w:rsid w:val="00DD2AD1"/>
    <w:rsid w:val="00E658F7"/>
    <w:rsid w:val="00EC09BE"/>
    <w:rsid w:val="00F3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C3518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Windows User</dc:creator>
  <cp:lastModifiedBy>Paola Rosellini</cp:lastModifiedBy>
  <cp:revision>2</cp:revision>
  <dcterms:created xsi:type="dcterms:W3CDTF">2020-12-07T15:15:00Z</dcterms:created>
  <dcterms:modified xsi:type="dcterms:W3CDTF">2020-12-07T15:15:00Z</dcterms:modified>
</cp:coreProperties>
</file>