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.7322834645668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815473" cy="100036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5473" cy="1000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Cascina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Macrostruttura 7 Edilizia, Sviluppo Economico e Ambiente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Ambiente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1275.59055118110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 </w:t>
        <w:tab/>
        <w:t xml:space="preserve">AVVISO PUBBLICO PER L’INDIVIDUAZIONE DI ASSOCIAZIONI PER PERCORSI DI EDUCAZIONE AMBIENTALE (EDUCAMBIENTE A.S. 2025/2026).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3.858267716535" w:right="0" w:hanging="14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ISTANZA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DI PARTECIPAZIONE.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179.0" w:type="dxa"/>
        <w:tblLayout w:type="fixed"/>
        <w:tblLook w:val="0400"/>
      </w:tblPr>
      <w:tblGrid>
        <w:gridCol w:w="1800"/>
        <w:gridCol w:w="345"/>
        <w:gridCol w:w="1905"/>
        <w:gridCol w:w="765"/>
        <w:gridCol w:w="990"/>
        <w:gridCol w:w="435"/>
        <w:gridCol w:w="435"/>
        <w:gridCol w:w="420"/>
        <w:gridCol w:w="2805"/>
        <w:tblGridChange w:id="0">
          <w:tblGrid>
            <w:gridCol w:w="1800"/>
            <w:gridCol w:w="345"/>
            <w:gridCol w:w="1905"/>
            <w:gridCol w:w="765"/>
            <w:gridCol w:w="990"/>
            <w:gridCol w:w="435"/>
            <w:gridCol w:w="435"/>
            <w:gridCol w:w="420"/>
            <w:gridCol w:w="2805"/>
          </w:tblGrid>
        </w:tblGridChange>
      </w:tblGrid>
      <w:tr>
        <w:trPr>
          <w:cantSplit w:val="1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sottoscritto/a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Nato/a 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Residente a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fisso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Cellulare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Pec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qualità di Presidente/ Legale Rappresentante della  </w:t>
      </w:r>
    </w:p>
    <w:tbl>
      <w:tblPr>
        <w:tblStyle w:val="Table2"/>
        <w:tblW w:w="9930.0" w:type="dxa"/>
        <w:jc w:val="left"/>
        <w:tblInd w:w="-194.0" w:type="dxa"/>
        <w:tblLayout w:type="fixed"/>
        <w:tblLook w:val="0400"/>
      </w:tblPr>
      <w:tblGrid>
        <w:gridCol w:w="1410"/>
        <w:gridCol w:w="375"/>
        <w:gridCol w:w="5580"/>
        <w:gridCol w:w="645"/>
        <w:gridCol w:w="1920"/>
        <w:tblGridChange w:id="0">
          <w:tblGrid>
            <w:gridCol w:w="1410"/>
            <w:gridCol w:w="375"/>
            <w:gridCol w:w="5580"/>
            <w:gridCol w:w="645"/>
            <w:gridCol w:w="1920"/>
          </w:tblGrid>
        </w:tblGridChange>
      </w:tblGrid>
      <w:tr>
        <w:trPr>
          <w:cantSplit w:val="1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C.F. /P.iva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74">
      <w:pPr>
        <w:spacing w:before="180" w:lineRule="auto"/>
        <w:ind w:left="-283.46456692913375" w:right="1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della responsabilità penale, in caso di falsità in atti e di dichiarazione mendace, ai sensi e per gli effetti degli artt. 46, 47 e 48 del DPR 28/12/2000 n° 445: </w:t>
      </w:r>
    </w:p>
    <w:p w:rsidR="00000000" w:rsidDel="00000000" w:rsidP="00000000" w:rsidRDefault="00000000" w:rsidRPr="00000000" w14:paraId="0000007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l’associazione è in regola con quanto previsto all’art. 4 della L.R.T. n. 28/1993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l’associazione ha stipulato con la compagnia assicurativa</w:t>
      </w:r>
      <w:r w:rsidDel="00000000" w:rsidR="00000000" w:rsidRPr="00000000">
        <w:rPr>
          <w:rtl w:val="0"/>
        </w:rPr>
      </w:r>
    </w:p>
    <w:tbl>
      <w:tblPr>
        <w:tblStyle w:val="Table3"/>
        <w:tblW w:w="8906.0" w:type="dxa"/>
        <w:jc w:val="left"/>
        <w:tblInd w:w="397.0" w:type="dxa"/>
        <w:tblLayout w:type="fixed"/>
        <w:tblLook w:val="0400"/>
      </w:tblPr>
      <w:tblGrid>
        <w:gridCol w:w="1255"/>
        <w:gridCol w:w="7651"/>
        <w:tblGridChange w:id="0">
          <w:tblGrid>
            <w:gridCol w:w="1255"/>
            <w:gridCol w:w="7651"/>
          </w:tblGrid>
        </w:tblGridChange>
      </w:tblGrid>
      <w:tr>
        <w:trPr>
          <w:cantSplit w:val="1"/>
          <w:trHeight w:val="430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3.46456692913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polizza 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coperture assicurative del personale utilizzato e per R.C.T. con scadenza il ___________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l’Associazione ha a propria disposizione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_______ volontari attivi;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_______ dipendenti.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che di questi n° ______ volontari attivi e n° _____ dipendenti sono disponibili ed abili per fornire la tipologia di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prestazione in oggetto, di seguito elencati: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C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E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subito risoluzioni di rapporto convenzionali con enti pubblici per inadempienza negli ultimi 3 anni;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prendere atto di quanto disposto dall'AVVISO PUBBLICO PER L’INDIVIDUAZIONE DI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SOGGETTI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PERCORSI DIDATTICI DI EDUCAZIONE AMBIENTALE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 di accettare incondizionatamente le clausole in esso contenute.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ALLEGA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dello statuto o atto costitutivo;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descrittiva delle attività svolte dall’associazione;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- DESCRIZIONE DEL PERCORSO FORMATIVO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 supporto informatico, in formato pdf.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E’ necessario produrre una scheda per ciascun percorso formativo e per ciascun grado di istruzione;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copia fotostatica di un documento di identità in corso di validità del Presidente/Legale Rappresentante dell’Associazione.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200" w:lineRule="auto"/>
        <w:ind w:left="-283.46456692913375" w:right="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Comune di Cascina, in qualità di Titolare del Trattamento dei dati personali ai sensi del Regolamento (UE) 2016/679 (GDPR), informa il cittadino che il trattamento è svolto in conformità alla normativa sulla protezione dei dati personali e i dati raccolti saranno conservati nei propri archivi per le sole finalità previste dalla normativa. Gli interessati possono esercitare i diritti a loro spettanti ai sensi degli artt. 15-22 e 77 del GDPR e possono consultare l’informativa sul trattamento dei dati personali completa e le eventuali modifiche ed integrazioni sul sito web del Titolare del Trattamento al link:</w:t>
      </w:r>
      <w:hyperlink r:id="rId8">
        <w:r w:rsidDel="00000000" w:rsidR="00000000" w:rsidRPr="00000000">
          <w:rPr>
            <w:rFonts w:ascii="Calibri" w:cs="Calibri" w:eastAsia="Calibri" w:hAnsi="Calibri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https://www.comune.cascina.pi.it/it/page/20306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200" w:lineRule="auto"/>
        <w:ind w:left="-283.46456692913375" w:right="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Cascina, ________________________</w:t>
      </w:r>
    </w:p>
    <w:p w:rsidR="00000000" w:rsidDel="00000000" w:rsidP="00000000" w:rsidRDefault="00000000" w:rsidRPr="00000000" w14:paraId="0000009E">
      <w:pPr>
        <w:spacing w:before="200" w:lineRule="auto"/>
        <w:ind w:left="-283.46456692913375" w:right="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ind w:left="-566.9291338582675" w:right="133.937007874016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e timbro del legale rappresentante</w:t>
      </w:r>
    </w:p>
    <w:p w:rsidR="00000000" w:rsidDel="00000000" w:rsidP="00000000" w:rsidRDefault="00000000" w:rsidRPr="00000000" w14:paraId="000000A0">
      <w:pPr>
        <w:widowControl w:val="0"/>
        <w:ind w:left="-566.9291338582675" w:right="133.937007874016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ind w:left="-566.9291338582675" w:right="133.937007874016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A2">
      <w:pPr>
        <w:spacing w:before="200" w:lineRule="auto"/>
        <w:ind w:left="-283.46456692913375" w:right="133.937007874016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rPr>
        <w:rFonts w:ascii="Calibri" w:cs="Calibri" w:eastAsia="Calibri" w:hAnsi="Calibri"/>
        <w:i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Allegato 1-A - Modello di domanda per l’Associazione - ELENCO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1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1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stosegnaposto">
    <w:name w:val="Placeholder Text"/>
    <w:basedOn w:val="Carpredefinitoparagrafo"/>
    <w:uiPriority w:val="99"/>
    <w:semiHidden w:val="1"/>
    <w:qFormat w:val="1"/>
    <w:rsid w:val="008911E1"/>
    <w:rPr>
      <w:color w:val="808080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AC3151"/>
    <w:rPr>
      <w:rFonts w:ascii="Tahoma" w:cs="Tahoma" w:eastAsia="Times New Roman" w:hAnsi="Tahoma"/>
      <w:sz w:val="16"/>
      <w:szCs w:val="16"/>
      <w:lang w:eastAsia="it-IT"/>
    </w:rPr>
  </w:style>
  <w:style w:type="paragraph" w:styleId="Corpotesto">
    <w:name w:val="Body Text"/>
    <w:basedOn w:val="normal1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1"/>
    <w:qFormat w:val="1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1"/>
    <w:qFormat w:val="1"/>
    <w:pPr>
      <w:suppressLineNumbers w:val="1"/>
    </w:pPr>
    <w:rPr>
      <w:lang/>
    </w:rPr>
  </w:style>
  <w:style w:type="paragraph" w:styleId="normal1" w:customStyle="1">
    <w:name w:val="normal1"/>
    <w:qFormat w:val="1"/>
    <w:pPr>
      <w:suppressAutoHyphens w:val="1"/>
    </w:pPr>
    <w:rPr>
      <w:rFonts w:cs="Lucida Sans" w:eastAsia="NSimSun"/>
      <w:lang w:bidi="hi-IN" w:eastAsia="zh-CN"/>
    </w:rPr>
  </w:style>
  <w:style w:type="paragraph" w:styleId="LO-normal" w:customStyle="1">
    <w:name w:val="LO-normal"/>
    <w:qFormat w:val="1"/>
    <w:rsid w:val="00ED4BDE"/>
    <w:pPr>
      <w:suppressAutoHyphens w:val="1"/>
    </w:pPr>
  </w:style>
  <w:style w:type="paragraph" w:styleId="Paragrafoelenco">
    <w:name w:val="List Paragraph"/>
    <w:basedOn w:val="normal1"/>
    <w:uiPriority w:val="34"/>
    <w:qFormat w:val="1"/>
    <w:rsid w:val="00976D7E"/>
    <w:pPr>
      <w:ind w:left="720"/>
      <w:contextualSpacing w:val="1"/>
    </w:pPr>
  </w:style>
  <w:style w:type="paragraph" w:styleId="Testofumetto">
    <w:name w:val="Balloon Text"/>
    <w:basedOn w:val="normal1"/>
    <w:link w:val="TestofumettoCarattere"/>
    <w:uiPriority w:val="99"/>
    <w:semiHidden w:val="1"/>
    <w:unhideWhenUsed w:val="1"/>
    <w:qFormat w:val="1"/>
    <w:rsid w:val="00AC3151"/>
    <w:rPr>
      <w:rFonts w:ascii="Tahoma" w:cs="Tahoma" w:hAnsi="Tahoma"/>
      <w:sz w:val="16"/>
      <w:szCs w:val="1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ED4BDE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8911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comune.cascina.pi.it/it/page/2030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omune.cascina.pi.it/it/page/2030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39hHmZwOX8mkwc9EF9ZLS/ICA==">CgMxLjA4AHIhMVhWSzZfNVEzMGZYelBHTDY4UFJrSTBqRFdvX0JmTGFC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2025-06-05T09:52:00Z</dcterms:created>
  <dc:creator>ROSARIA RUTA</dc:creator>
</cp:coreProperties>
</file>