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/>
          <w:i/>
          <w:i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shd w:fill="auto" w:val="clear"/>
          <w:vertAlign w:val="baseline"/>
        </w:rPr>
      </w:pPr>
      <w:bookmarkStart w:id="0" w:name="bookmark=id.gjdgxs"/>
      <w:bookmarkEnd w:id="0"/>
      <w:r>
        <w:rPr/>
        <w:drawing>
          <wp:inline distT="0" distB="0" distL="0" distR="0">
            <wp:extent cx="1466215" cy="79883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1"/>
        <w:pageBreakBefore w:val="false"/>
        <w:widowControl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single"/>
          <w:shd w:fill="auto" w:val="clear"/>
          <w:vertAlign w:val="baseline"/>
        </w:rPr>
        <w:t>Macrostruttura 7- Edilizia, Sviluppo Economico e Ambiente </w:t>
      </w:r>
    </w:p>
    <w:p>
      <w:pPr>
        <w:pStyle w:val="normal1"/>
        <w:keepNext w:val="true"/>
        <w:keepLines w:val="false"/>
        <w:pageBreakBefore w:val="false"/>
        <w:widowControl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SERVIZIO AMBIENTE </w:t>
      </w:r>
    </w:p>
    <w:p>
      <w:pPr>
        <w:pStyle w:val="normal1"/>
        <w:keepNext w:val="true"/>
        <w:keepLines w:val="false"/>
        <w:pageBreakBefore w:val="false"/>
        <w:widowControl/>
        <w:spacing w:lineRule="auto" w:line="240" w:before="0" w:after="0"/>
        <w:ind w:hanging="0" w:left="0" w:right="0"/>
        <w:jc w:val="left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Via Tosco Romagnola, 199 - 56021 Cascina (PI)</w:t>
      </w:r>
    </w:p>
    <w:p>
      <w:pPr>
        <w:pStyle w:val="normal1"/>
        <w:keepNext w:val="false"/>
        <w:keepLines w:val="false"/>
        <w:pageBreakBefore w:val="false"/>
        <w:widowControl/>
        <w:spacing w:lineRule="auto" w:line="240" w:before="0" w:after="0"/>
        <w:ind w:hanging="0" w:left="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hyperlink r:id="rId3">
        <w:r>
          <w:rPr>
            <w:rStyle w:val="Hyperlink"/>
            <w:rFonts w:eastAsia="Calibri" w:cs="Calibri" w:ascii="Calibri" w:hAnsi="Calibri"/>
            <w:b/>
            <w:i w:val="false"/>
            <w:caps w:val="false"/>
            <w:smallCaps w:val="false"/>
            <w:strike w:val="false"/>
            <w:dstrike w:val="false"/>
            <w:color w:val="1155CC"/>
            <w:position w:val="0"/>
            <w:sz w:val="18"/>
            <w:sz w:val="18"/>
            <w:szCs w:val="18"/>
            <w:u w:val="single"/>
            <w:shd w:fill="auto" w:val="clear"/>
            <w:vertAlign w:val="baseline"/>
          </w:rPr>
          <w:t>ambiente@comune.cascina.pi.it</w:t>
        </w:r>
      </w:hyperlink>
    </w:p>
    <w:p>
      <w:pPr>
        <w:pStyle w:val="normal1"/>
        <w:widowControl/>
        <w:spacing w:lineRule="auto" w:line="240" w:before="0" w:after="0"/>
        <w:ind w:hanging="0" w:left="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</w:pPr>
      <w:hyperlink r:id="rId4">
        <w:r>
          <w:rPr>
            <w:rStyle w:val="Style3"/>
            <w:rFonts w:eastAsia="Calibri" w:cs="Calibri" w:ascii="Calibri" w:hAnsi="Calibri"/>
            <w:b/>
            <w:color w:val="1155CC"/>
            <w:sz w:val="18"/>
            <w:szCs w:val="18"/>
            <w:u w:val="single"/>
          </w:rPr>
          <w:t>protocollo@pec.comune.cascina.pi.it</w:t>
        </w:r>
      </w:hyperlink>
      <w:r>
        <w:rPr>
          <w:rFonts w:eastAsia="Liberation Serif" w:cs="Liberation Serif"/>
        </w:rPr>
        <w:br/>
        <w:tab/>
      </w:r>
    </w:p>
    <w:p>
      <w:pPr>
        <w:pStyle w:val="Heading3"/>
        <w:spacing w:lineRule="auto" w:line="240" w:before="140" w:after="1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Heading3"/>
        <w:spacing w:lineRule="auto" w:line="240" w:before="140" w:after="12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ACCORDO SOSTITUTIVO DI PROVVEDIMENTO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center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ai sensi dell’art. 11 della Legge n. 241/1990</w:t>
        <w:br/>
        <w:t>per la regolamentazione dello svolgimento dell’iniziativa</w:t>
        <w:br/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“</w:t>
      </w:r>
      <w:r>
        <w:rPr>
          <w:rFonts w:eastAsia="Times New Roman" w:cs="Times New Roman" w:ascii="Times New Roman" w:hAnsi="Times New Roman"/>
          <w:b/>
          <w:i/>
          <w:iCs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EDUCAMBIENTE in piazza 2025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”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TRA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Comune di Cascina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con sede in Cascina (PI), Corso Matteotti 90, codice fiscale e P.IVA 00124310509, in persona del Responsabile della Macrostruttura 7 – Edilizia, Sviluppo Economico, Ambiente, Geom. Massimo Donati, autorizzato alla sottoscrizione del presente accordo in esecuzione della deliberazione della Giunta Comunale n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. 62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del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15/04/2025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(di seguito “Comune” o “Amministrazione”),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il soggetto_____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__________________________________________________________________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interessato alla organizzazione e realizzazione dell’iniziativa “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EDUCAMBIENTE in piazza 2025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”, con sede in______________________________________________________________________________, codice fiscale/partita IVA__________________________________________________ nella persona del legale rappresentante pro tempore_________________________________________________________________________, (di seguito “Soggetto Organizzatore”),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PREMESSO CHE: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276" w:before="0" w:after="140"/>
        <w:ind w:hanging="283" w:left="709" w:right="0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il Comune di Cascina promuove da anni iniziative a sostegno dell’educazione ambientale, in coerenza con gli Obiettivi di Sviluppo Sostenibile dell’Agenda 2030, tra cui il progetto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Educambiente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276" w:before="0" w:after="140"/>
        <w:ind w:hanging="283" w:left="709" w:right="0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nell’ambito di tale progettualità è prevista la realizzazione della manifestazione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“</w:t>
      </w:r>
      <w:r>
        <w:rPr>
          <w:rFonts w:eastAsia="Times New Roman" w:cs="Times New Roman" w:ascii="Times New Roman" w:hAnsi="Times New Roman"/>
          <w:b/>
          <w:i/>
          <w:iCs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EDUCAMBIENTE in piazza 2025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”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in data sabato 24 maggio 2025, dalle ore 10:00 alle ore 16:00 circa, presso i locali dell’Ex Pretura e gli spazi antistanti, nonché in Piazza dei Caduti, a Cascina;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276" w:before="0" w:after="140"/>
        <w:ind w:hanging="283" w:left="709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l’iniziativa è finalizzata a promuovere la sensibilizzazione ambientale attraverso attività ludico-educative gratuite rivolte principalmente ai bambini e alle famiglie;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2"/>
        </w:numPr>
        <w:tabs>
          <w:tab w:val="clear" w:pos="720"/>
          <w:tab w:val="left" w:pos="0" w:leader="none"/>
        </w:tabs>
        <w:spacing w:lineRule="auto" w:line="276" w:before="0" w:after="140"/>
        <w:ind w:hanging="283" w:left="709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 deliberazione della Giunta Comunale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n. 62 del 15/04/2025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è stato approvato l’Avviso Pubblico per l’individuazione dei soggetti interessati a partecipare all’organizzazione e alla realizzazione della suddetta manifestazione, nonché lo schema del presente accordo;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center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TUTTO CIÒ PREMESSO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</w:t>
        <w:br/>
        <w:t>le Parti, come sopra rappresentate, convengono e stipulano quanto segue:</w:t>
      </w:r>
    </w:p>
    <w:p>
      <w:pPr>
        <w:pStyle w:val="normal1"/>
        <w:keepNext w:val="false"/>
        <w:keepLines w:val="false"/>
        <w:pageBreakBefore w:val="false"/>
        <w:widowControl/>
        <w:pBdr>
          <w:bottom w:val="single" w:sz="4" w:space="0" w:color="808080"/>
        </w:pBdr>
        <w:spacing w:lineRule="auto" w:line="240" w:before="0" w:after="283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Heading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Articolo 1 – Oggetto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Il presente accordo disciplina i reciproci impegni tra il Comune di Cascina e il Soggetto Organizzatore in relazione all’organizzazione e alla realizzazione dell’iniziativa “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EDUCAMBIENTE in piazza 2025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”.</w:t>
      </w:r>
    </w:p>
    <w:p>
      <w:pPr>
        <w:pStyle w:val="normal1"/>
        <w:keepNext w:val="false"/>
        <w:keepLines w:val="false"/>
        <w:pageBreakBefore w:val="false"/>
        <w:widowControl/>
        <w:pBdr>
          <w:bottom w:val="single" w:sz="4" w:space="0" w:color="808080"/>
        </w:pBdr>
        <w:spacing w:lineRule="auto" w:line="240" w:before="0" w:after="283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Heading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Articolo 2 – Impegni dell’Amministrazione Comunale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Il Comune si impegna a: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276" w:before="0" w:after="140"/>
        <w:ind w:hanging="283" w:left="709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Consentire l’utilizzo e l’allestimento, in comodato gratuito, dei gazebo/piccoli chioschi (</w:t>
      </w:r>
      <w:bookmarkStart w:id="1" w:name="mf5ffer2nv0o"/>
      <w:bookmarkEnd w:id="1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presumibilmente di misure 3mt x 3mt, con elementi scenografici, materiale didattico prodotti per la manifestazione, ecc.), </w:t>
      </w:r>
      <w:r>
        <w:rPr>
          <w:rFonts w:eastAsia="Times New Roman" w:cs="Times New Roman" w:ascii="Times New Roman" w:hAnsi="Times New Roman"/>
        </w:rPr>
        <w:t>in sua disponibilità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presso Piazza dei Caduti, nella giornata di sabato 24 maggio 2025, dalle ore 10:00 alle ore 16:00 circa. Nel caso in cui vengano ammessi numerosi soggetti organizzatori, i suddetti gazebo/piccoli chioschi, messi a disposizione dall’Amministrazione, dovranno essere condivisi tra più partecipanti, secondo criteri di equa distribuzione e compatibilità delle attività previste.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276" w:before="0" w:after="140"/>
        <w:ind w:hanging="283" w:left="709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Definire il programma delle attività ludico-ricreative e il cronoprogramma della manifestazione, come stabilito nel suddetto Avviso Pubblico;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276" w:before="0" w:after="140"/>
        <w:ind w:hanging="283" w:left="709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Promuovere l’iniziativa attraverso i canali istituzionali, inclusi social media e sito web;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276" w:before="0" w:after="140"/>
        <w:ind w:hanging="283" w:left="709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Fornire supporto amministrativo e logistico, nel rispetto delle norme comunali sull’occupazione del suolo pubblico e sulla sicurezza;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276" w:before="0" w:after="140"/>
        <w:ind w:hanging="283" w:left="709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Coordinare le azioni necessarie alla buona riuscita della manifestazione, anche in sinergia con altri soggetti aderenti.</w:t>
      </w:r>
    </w:p>
    <w:p>
      <w:pPr>
        <w:pStyle w:val="normal1"/>
        <w:keepNext w:val="false"/>
        <w:keepLines w:val="false"/>
        <w:pageBreakBefore w:val="false"/>
        <w:widowControl/>
        <w:pBdr>
          <w:bottom w:val="single" w:sz="4" w:space="0" w:color="808080"/>
        </w:pBdr>
        <w:spacing w:lineRule="auto" w:line="240" w:before="0" w:after="283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Heading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Articolo 3 – Impegni del Soggetto Organizzatore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Il Soggetto Organizzatore si impegna a: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tabs>
          <w:tab w:val="clear" w:pos="720"/>
          <w:tab w:val="left" w:pos="0" w:leader="none"/>
        </w:tabs>
        <w:spacing w:lineRule="auto" w:line="276" w:before="0" w:after="140"/>
        <w:ind w:hanging="283" w:left="709" w:right="0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Curare l’organizzazione complessiva della propria partecipazione alla manifestazione, inclusa la gestione degli aspetti tecnici e pratici,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senza percepire alcun compenso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tabs>
          <w:tab w:val="clear" w:pos="720"/>
          <w:tab w:val="left" w:pos="0" w:leader="none"/>
        </w:tabs>
        <w:spacing w:lineRule="auto" w:line="276" w:before="0" w:after="140"/>
        <w:ind w:hanging="283" w:left="709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Realizzare attività gratuite a carattere dimostrativo, educativo e ludico-ricreativo rivolte a bambini e famiglie, incentrate sulle tematiche ambientali, del riciclo, della sostenibilità e della differenziazione dei rifiuti;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tabs>
          <w:tab w:val="clear" w:pos="720"/>
          <w:tab w:val="left" w:pos="0" w:leader="none"/>
        </w:tabs>
        <w:spacing w:lineRule="auto" w:line="276" w:before="0" w:after="140"/>
        <w:ind w:hanging="283" w:left="709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Rispettare il  suddetto cronoprogramma stabilito dal Comune e le disposizioni organizzative previste;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tabs>
          <w:tab w:val="clear" w:pos="720"/>
          <w:tab w:val="left" w:pos="0" w:leader="none"/>
        </w:tabs>
        <w:spacing w:lineRule="auto" w:line="276" w:before="0" w:after="140"/>
        <w:ind w:hanging="283" w:left="709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Allestire in autonomia i materiali e gli spazi assegnati, garantendo decoro, sicurezza e rispetto per i beni pubblici;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tabs>
          <w:tab w:val="clear" w:pos="720"/>
          <w:tab w:val="left" w:pos="0" w:leader="none"/>
        </w:tabs>
        <w:spacing w:lineRule="auto" w:line="276" w:before="0" w:after="140"/>
        <w:ind w:hanging="283" w:left="709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Promuovere comportamenti virtuosi e inclusivi, favorendo l’incontro multiculturale e l’educazione alla cittadinanza attiva;</w:t>
      </w:r>
    </w:p>
    <w:p>
      <w:pPr>
        <w:pStyle w:val="normal1"/>
        <w:keepNext w:val="false"/>
        <w:keepLines w:val="false"/>
        <w:pageBreakBefore w:val="false"/>
        <w:widowControl/>
        <w:numPr>
          <w:ilvl w:val="0"/>
          <w:numId w:val="4"/>
        </w:numPr>
        <w:tabs>
          <w:tab w:val="clear" w:pos="720"/>
          <w:tab w:val="left" w:pos="0" w:leader="none"/>
        </w:tabs>
        <w:spacing w:lineRule="auto" w:line="276" w:before="0" w:after="140"/>
        <w:ind w:hanging="283" w:left="709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Garantire la presenza di propri referenti durante tutta la durata dell’evento.</w:t>
      </w:r>
    </w:p>
    <w:p>
      <w:pPr>
        <w:pStyle w:val="normal1"/>
        <w:keepNext w:val="false"/>
        <w:keepLines w:val="false"/>
        <w:pageBreakBefore w:val="false"/>
        <w:widowControl/>
        <w:pBdr>
          <w:bottom w:val="single" w:sz="4" w:space="0" w:color="808080"/>
        </w:pBdr>
        <w:spacing w:lineRule="auto" w:line="240" w:before="0" w:after="283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Heading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Articolo 4 – Natura del rapporto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Il presente accordo ha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natura non onerosa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per entrambe le parti e non costituisce rapporto di lavoro subordinato, né di appalto o concessione.</w:t>
        <w:br/>
        <w:t xml:space="preserve">Le attività del Soggetto Organizzatore sono svolte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 titolo volontario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e gratuito.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Il Soggetto Organizzatore  opera in nome e per conto proprio, a proprio rischio e pericolo, in qualità di titolare dell’attività a tutti gli effetti di legge e assicura il personale/volontari, in base alla normativa assicurativo-previdenziale applicabile al rapporto di lavoro/personale volontario e per danni verso terzi.</w:t>
      </w:r>
    </w:p>
    <w:p>
      <w:pPr>
        <w:pStyle w:val="normal1"/>
        <w:keepNext w:val="false"/>
        <w:keepLines w:val="false"/>
        <w:pageBreakBefore w:val="false"/>
        <w:widowControl/>
        <w:spacing w:lineRule="auto" w:line="288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E’ a carico del Soggetto Organizzatore  ogni responsabilità in caso di infortunio degli operatori per danni o incidenti occorsi durante lo svolgimento delle attività di cui trattasi. </w:t>
      </w:r>
    </w:p>
    <w:p>
      <w:pPr>
        <w:pStyle w:val="normal1"/>
        <w:keepNext w:val="false"/>
        <w:keepLines w:val="false"/>
        <w:pageBreakBefore w:val="false"/>
        <w:widowControl/>
        <w:spacing w:lineRule="auto" w:line="288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Il Soggetto Organizzatore  si intende espressamente obbligato a tenere sollevato ed indenne il Comune di Cascina di qualsiasi danno, diretto o indiretto, causato per fatto doloso e/o colposo, ai suoi collaboratori o alle sue attrezzature, derivante da comportamenti di terzi, compresi gli utenti dei servizi.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00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00" w:val="clear"/>
          <w:vertAlign w:val="baseline"/>
        </w:rPr>
        <w:br/>
      </w:r>
    </w:p>
    <w:p>
      <w:pPr>
        <w:pStyle w:val="normal1"/>
        <w:keepNext w:val="false"/>
        <w:keepLines w:val="false"/>
        <w:pageBreakBefore w:val="false"/>
        <w:widowControl/>
        <w:pBdr>
          <w:bottom w:val="single" w:sz="4" w:space="0" w:color="808080"/>
        </w:pBdr>
        <w:spacing w:lineRule="auto" w:line="240" w:before="0" w:after="283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Heading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Articolo 5 – Durata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L’accordo ha efficacia dalla data di sottoscrizione sino alla conclusione delle attività relative alla manifestazione, compresa la fase di allestimento e smontaggio, con annessa la pulizia dell</w:t>
      </w:r>
      <w:r>
        <w:rPr>
          <w:rFonts w:eastAsia="Times New Roman" w:cs="Times New Roman" w:ascii="Times New Roman" w:hAnsi="Times New Roman"/>
        </w:rPr>
        <w:t>’area occupata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</w:r>
    </w:p>
    <w:p>
      <w:pPr>
        <w:pStyle w:val="normal1"/>
        <w:keepNext w:val="false"/>
        <w:keepLines w:val="false"/>
        <w:pageBreakBefore w:val="false"/>
        <w:widowControl/>
        <w:pBdr>
          <w:bottom w:val="single" w:sz="4" w:space="0" w:color="808080"/>
        </w:pBdr>
        <w:spacing w:lineRule="auto" w:line="240" w:before="0" w:after="283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Heading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Articolo 6 – Recesso e risoluzione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both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Ciascuna parte può recedere dal presente accordo, con comunicazione scritta motivata, trasmessa almeno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5 giorni prima della data dell’evento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.</w:t>
        <w:br/>
        <w:t>Il mancato rispetto degli impegni assunti comporta la risoluzione dell’accordo, con effetto immediato.</w:t>
      </w:r>
    </w:p>
    <w:p>
      <w:pPr>
        <w:pStyle w:val="normal1"/>
        <w:keepNext w:val="false"/>
        <w:keepLines w:val="false"/>
        <w:pageBreakBefore w:val="false"/>
        <w:widowControl/>
        <w:pBdr>
          <w:bottom w:val="single" w:sz="4" w:space="0" w:color="808080"/>
        </w:pBdr>
        <w:spacing w:lineRule="auto" w:line="240" w:before="0" w:after="283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Heading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Articolo 7 – Trattamento dei dati personali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Le Parti si impegnano a rispettare la normativa vigente in materia di protezione dei dati personali (Regolamento UE 2016/679 – GDPR), per tutte le attività connesse al presente accordo.</w:t>
      </w:r>
      <w:bookmarkStart w:id="2" w:name="aj6zrx3gh09p"/>
    </w:p>
    <w:p>
      <w:pPr>
        <w:pStyle w:val="normal1"/>
        <w:jc w:val="both"/>
        <w:rPr>
          <w:rFonts w:ascii="Times New Roman" w:hAnsi="Times New Roman" w:eastAsia="Times New Roman" w:cs="Times New Roman"/>
          <w:sz w:val="24"/>
          <w:szCs w:val="24"/>
        </w:rPr>
      </w:pPr>
      <w:bookmarkEnd w:id="2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</w:rPr>
        <w:t xml:space="preserve">Ai sensi del Regolamento (UE) 2016/679 (GDPR), si  informa il legale rappresentante del soggetto organizzatore che il trattamento è svolto in conformità alla normativa sulla protezione dei dati personali e i dati raccolti saranno conservati nei propri archivi per le sole finalità previste dalla normativa. Gli interessati possono esercitare i diritti a loro spettanti ai sensi degli artt. 15-22 e 77 del GDPR e possono consultare l’informativa sul trattamento dei dati personali completa e le eventuali modifiche ed integrazioni sul sito web del Titolare del Trattamento al link: </w:t>
      </w:r>
      <w:hyperlink r:id="rId5">
        <w:r>
          <w:rPr>
            <w:rStyle w:val="Style3"/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color w:val="0000FF"/>
            <w:sz w:val="24"/>
            <w:szCs w:val="24"/>
            <w:u w:val="single"/>
          </w:rPr>
          <w:t>https://www.comune.cascina.pi.it/it/page/20306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00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FFFF00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pBdr>
          <w:bottom w:val="single" w:sz="4" w:space="0" w:color="808080"/>
        </w:pBdr>
        <w:spacing w:lineRule="auto" w:line="240" w:before="0" w:after="283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Heading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Articolo 8 – Controversie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Per ogni controversia che dovesse sorgere in merito all’interpretazione o esecuzione del presente accordo, è competente in via esclusiva il Foro di Pisa.</w:t>
      </w:r>
    </w:p>
    <w:p>
      <w:pPr>
        <w:pStyle w:val="normal1"/>
        <w:keepNext w:val="false"/>
        <w:keepLines w:val="false"/>
        <w:pageBreakBefore w:val="false"/>
        <w:widowControl/>
        <w:pBdr>
          <w:bottom w:val="single" w:sz="4" w:space="0" w:color="808080"/>
        </w:pBdr>
        <w:spacing w:lineRule="auto" w:line="240" w:before="0" w:after="283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Heading3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Articolo 9 – Rinvio normativo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Per quanto non espressamente previsto nel presente accordo, si fa riferimento alla Legge n. 241/1990 e ss.mm.ii., al D.Lgs. 267/2000 e alle normative vigenti in materia ambientale e di enti locali.</w:t>
      </w:r>
    </w:p>
    <w:p>
      <w:pPr>
        <w:pStyle w:val="normal1"/>
        <w:keepNext w:val="false"/>
        <w:keepLines w:val="false"/>
        <w:pageBreakBefore w:val="false"/>
        <w:widowControl/>
        <w:spacing w:lineRule="auto" w:line="240" w:before="0" w:after="283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Letto, confermato e sottoscritto.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Cascina, lì, il________________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IL COMUNE DI CASCINA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t xml:space="preserve">Il Responsabile della Macrostruttura 7 -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Geom. Massimo Donati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left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left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left"/>
        <w:rPr>
          <w:rFonts w:ascii="Liberation Serif" w:hAnsi="Liberation Serif" w:eastAsia="Liberation Serif" w:cs="Liberation Serif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IL SOGGETTO ORGANIZZATORE________________________________________________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br/>
        <w:t>[Legale rappresentante]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</w:t>
      </w:r>
    </w:p>
    <w:p>
      <w:pPr>
        <w:pStyle w:val="normal1"/>
        <w:keepNext w:val="false"/>
        <w:keepLines w:val="false"/>
        <w:pageBreakBefore w:val="false"/>
        <w:widowControl/>
        <w:spacing w:lineRule="auto" w:line="276" w:before="0" w:after="14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auto"/>
    <w:pitch w:val="variable"/>
  </w:font>
  <w:font w:name="Calibri">
    <w:charset w:val="00"/>
    <w:family w:val="auto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l"/>
      <w:lvlJc w:val="left"/>
      <w:pPr>
        <w:tabs>
          <w:tab w:val="num" w:pos="0"/>
        </w:tabs>
        <w:ind w:left="709" w:hanging="283"/>
      </w:pPr>
      <w:rPr>
        <w:rFonts w:ascii="Wingdings" w:hAnsi="Wingdings" w:cs="Wingdings" w:hint="default"/>
      </w:rPr>
    </w:lvl>
    <w:lvl w:ilvl="1">
      <w:start w:val="1"/>
      <w:numFmt w:val="bullet"/>
      <w:lvlText w:val="l"/>
      <w:lvlJc w:val="left"/>
      <w:pPr>
        <w:tabs>
          <w:tab w:val="num" w:pos="0"/>
        </w:tabs>
        <w:ind w:left="1418" w:hanging="283"/>
      </w:pPr>
      <w:rPr>
        <w:rFonts w:ascii="Wingdings" w:hAnsi="Wingdings" w:cs="Wingdings" w:hint="default"/>
      </w:rPr>
    </w:lvl>
    <w:lvl w:ilvl="2">
      <w:start w:val="1"/>
      <w:numFmt w:val="bullet"/>
      <w:lvlText w:val="l"/>
      <w:lvlJc w:val="left"/>
      <w:pPr>
        <w:tabs>
          <w:tab w:val="num" w:pos="0"/>
        </w:tabs>
        <w:ind w:left="2127" w:hanging="283"/>
      </w:pPr>
      <w:rPr>
        <w:rFonts w:ascii="Wingdings" w:hAnsi="Wingdings" w:cs="Wingdings" w:hint="default"/>
      </w:rPr>
    </w:lvl>
    <w:lvl w:ilvl="3">
      <w:start w:val="1"/>
      <w:numFmt w:val="bullet"/>
      <w:lvlText w:val="l"/>
      <w:lvlJc w:val="left"/>
      <w:pPr>
        <w:tabs>
          <w:tab w:val="num" w:pos="0"/>
        </w:tabs>
        <w:ind w:left="2836" w:hanging="283"/>
      </w:pPr>
      <w:rPr>
        <w:rFonts w:ascii="Wingdings" w:hAnsi="Wingdings" w:cs="Wingdings" w:hint="default"/>
      </w:rPr>
    </w:lvl>
    <w:lvl w:ilvl="4">
      <w:start w:val="1"/>
      <w:numFmt w:val="bullet"/>
      <w:lvlText w:val="l"/>
      <w:lvlJc w:val="left"/>
      <w:pPr>
        <w:tabs>
          <w:tab w:val="num" w:pos="0"/>
        </w:tabs>
        <w:ind w:left="3545" w:hanging="283"/>
      </w:pPr>
      <w:rPr>
        <w:rFonts w:ascii="Wingdings" w:hAnsi="Wingdings" w:cs="Wingdings" w:hint="default"/>
      </w:rPr>
    </w:lvl>
    <w:lvl w:ilvl="5">
      <w:start w:val="1"/>
      <w:numFmt w:val="bullet"/>
      <w:lvlText w:val="l"/>
      <w:lvlJc w:val="left"/>
      <w:pPr>
        <w:tabs>
          <w:tab w:val="num" w:pos="0"/>
        </w:tabs>
        <w:ind w:left="4254" w:hanging="283"/>
      </w:pPr>
      <w:rPr>
        <w:rFonts w:ascii="Wingdings" w:hAnsi="Wingdings" w:cs="Wingdings" w:hint="default"/>
      </w:rPr>
    </w:lvl>
    <w:lvl w:ilvl="6">
      <w:start w:val="1"/>
      <w:numFmt w:val="bullet"/>
      <w:lvlText w:val="l"/>
      <w:lvlJc w:val="left"/>
      <w:pPr>
        <w:tabs>
          <w:tab w:val="num" w:pos="0"/>
        </w:tabs>
        <w:ind w:left="4963" w:hanging="283"/>
      </w:pPr>
      <w:rPr>
        <w:rFonts w:ascii="Wingdings" w:hAnsi="Wingdings" w:cs="Wingdings" w:hint="default"/>
      </w:rPr>
    </w:lvl>
    <w:lvl w:ilvl="7">
      <w:start w:val="1"/>
      <w:numFmt w:val="bullet"/>
      <w:lvlText w:val="l"/>
      <w:lvlJc w:val="left"/>
      <w:pPr>
        <w:tabs>
          <w:tab w:val="num" w:pos="0"/>
        </w:tabs>
        <w:ind w:left="5672" w:hanging="283"/>
      </w:pPr>
      <w:rPr>
        <w:rFonts w:ascii="Wingdings" w:hAnsi="Wingdings" w:cs="Wingdings" w:hint="default"/>
      </w:rPr>
    </w:lvl>
    <w:lvl w:ilvl="8">
      <w:start w:val="1"/>
      <w:numFmt w:val="bullet"/>
      <w:lvlText w:val="l"/>
      <w:lvlJc w:val="left"/>
      <w:pPr>
        <w:tabs>
          <w:tab w:val="num" w:pos="0"/>
        </w:tabs>
        <w:ind w:left="6381" w:hanging="283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381" w:hanging="283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6381" w:hanging="283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spacing w:lineRule="auto" w:line="240" w:before="140" w:after="120"/>
    </w:pPr>
    <w:rPr>
      <w:rFonts w:ascii="Liberation Serif" w:hAnsi="Liberation Serif" w:eastAsia="Liberation Serif" w:cs="Liberation Serif"/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normal1">
    <w:name w:val="normal1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mbiente@comune.cascina.pi.it" TargetMode="External"/><Relationship Id="rId4" Type="http://schemas.openxmlformats.org/officeDocument/2006/relationships/hyperlink" Target="mailto:protocollo@pec.comune.cascina.pi.it" TargetMode="External"/><Relationship Id="rId5" Type="http://schemas.openxmlformats.org/officeDocument/2006/relationships/hyperlink" Target="https://www.comune.cascina.pi.it/it/page/20306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LibreOffice/24.8.5.2$Windows_X86_64 LibreOffice_project/fddf2685c70b461e7832239a0162a77216259f22</Application>
  <AppVersion>15.0000</AppVersion>
  <Pages>4</Pages>
  <Words>1009</Words>
  <Characters>6774</Characters>
  <CharactersWithSpaces>7735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lastPrinted>2025-04-14T13:59:05Z</cp:lastPrinted>
  <dcterms:modified xsi:type="dcterms:W3CDTF">2025-04-17T10:13:45Z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